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CF" w:rsidRPr="008361CF" w:rsidRDefault="007A3F1F" w:rsidP="008361C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Стили родительского поведения</w:t>
      </w:r>
      <w:r w:rsidR="008361CF" w:rsidRPr="00836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8361CF" w:rsidRPr="008361CF" w:rsidRDefault="008361CF" w:rsidP="00A018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семье свой своеобразный стиль общения. Собственно, умение взаимодействовать с детьми - очень важная вещь. Вы можете спросить себя, как найти время для общения, ведь сегодня динамика жизни слишком быстрая. Все происходит в спешке. Вспомните, как начинается утро в вашем доме. Утром вы даете детям наставления, напоминая, как они должны вести себя в течение дня. 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следующий раз встречаемся с детьми уже вечером. Общий ужин, разговор создают семейный комфорт. Именно такие минуты могут сплотить и укрепить семью. Однако</w:t>
      </w:r>
      <w:proofErr w:type="gramStart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опять общение ограничивается краткими фразами. Разве можно пообщаться, когда включен телевизор, и какая-то женщина уже третий раз рекламирует преимущества стирального порошка? 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Исследователи утверждают, что родители разговаривают с детьми примерно 15-20 минут в день. Из них 10-12 приходится на раздачу указаний. Ученые определили, что в целом существует три модели общения:</w:t>
      </w:r>
      <w:r w:rsidR="00A01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демократическая, </w:t>
      </w:r>
      <w:proofErr w:type="spellStart"/>
      <w:r w:rsidR="00A018A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авторитарная</w:t>
      </w:r>
      <w:proofErr w:type="gramStart"/>
      <w:r w:rsidR="00A018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иберальная</w:t>
      </w:r>
      <w:proofErr w:type="spell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361CF" w:rsidRPr="008361CF" w:rsidRDefault="008361CF" w:rsidP="00A018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склонные </w:t>
      </w:r>
      <w:r w:rsidRPr="0083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авторитарному стилю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имеют тенденцию к карательно-насильственной дисциплине; чрезмерно контролируют все поступки ребенка, требуют от него покорности, нетерпеливы к детским недостаткам. Вследствие этого у ребенка развивается неуверенность в себе, страх, мстительность, агрессивность по отношению </w:t>
      </w:r>
      <w:proofErr w:type="gramStart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слабым, заниженная самооценка. Авторитарный стиль воспитания в семье вызывает у детей отчуждение от родителей, чувство своей нежелательности в семье. 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361CF" w:rsidRPr="008361CF" w:rsidRDefault="008361CF" w:rsidP="00A018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которые выбирают </w:t>
      </w:r>
      <w:r w:rsidRPr="0083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либеральный стиль воспитания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почти не контролируют поведение ребенка. Проявлениями либерального стиля могут быть вседозволенность, выполнение всех желаний ребенка, неоправданная идеализация его родителями. Такой стиль воспитания может сформировать у ребенка чрезмерное самолюбие, задержку эмоционального развития, отчаяние, недоверие </w:t>
      </w:r>
      <w:proofErr w:type="gramStart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взрослым, озлобленность, разочарование. Могут проявляться также инфантильность, эгоизм, упрямство, </w:t>
      </w:r>
      <w:proofErr w:type="spellStart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капризность</w:t>
      </w:r>
      <w:proofErr w:type="gramStart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авышеннаясамооценка</w:t>
      </w:r>
      <w:proofErr w:type="spell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E2766" w:rsidRPr="008361CF" w:rsidRDefault="008361CF" w:rsidP="00836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- сторонники </w:t>
      </w:r>
      <w:r w:rsidRPr="0083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демократического стиля воспитания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уважают личность ребенка, принимают его таким, каков он есть; дают понять ребенку, что его дела важны для них; доверяют, поощряют самостоятельность, </w:t>
      </w:r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осуждают не самого ребенка, а его поступок, прислушиваются к мнениям ребенка, проводят вместе с ним свободное время, помогают развивать его способности. Дети в таких семьях прислушиваются к советам родителей, наследуют адекватные мужские и женские черты поведения, растут </w:t>
      </w:r>
      <w:proofErr w:type="gramStart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уверенными</w:t>
      </w:r>
      <w:proofErr w:type="gramEnd"/>
      <w:r w:rsidRPr="00836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себе, хорошо социально адаптированными.</w:t>
      </w:r>
    </w:p>
    <w:p w:rsidR="008361CF" w:rsidRPr="008361CF" w:rsidRDefault="008361CF" w:rsidP="008361CF">
      <w:pPr>
        <w:pStyle w:val="a3"/>
        <w:shd w:val="clear" w:color="auto" w:fill="FFFFFF" w:themeFill="background1"/>
        <w:spacing w:before="0" w:beforeAutospacing="0"/>
        <w:ind w:right="750"/>
        <w:jc w:val="both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Подростковый период непрост как для самого подростка, так и для его семьи. Бунтарство и противоречивость, которые проявляются у ребёнка в это время, заставляют родителей применять нестандартные методы воспитания. Вот какие ошибки чаще всего допу</w:t>
      </w:r>
      <w:r>
        <w:rPr>
          <w:color w:val="000000" w:themeColor="text1"/>
          <w:sz w:val="28"/>
          <w:szCs w:val="28"/>
        </w:rPr>
        <w:t>скают при общении с подростками: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Игнорирование мнения ребенка.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Требование откровенности.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Нарушение личного пространства.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Непредсказуемость и непоследовательность.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 xml:space="preserve">Отсутствие чётких границ </w:t>
      </w:r>
      <w:proofErr w:type="gramStart"/>
      <w:r w:rsidRPr="008361CF">
        <w:rPr>
          <w:color w:val="000000" w:themeColor="text1"/>
          <w:sz w:val="28"/>
          <w:szCs w:val="28"/>
        </w:rPr>
        <w:t>дозволенного</w:t>
      </w:r>
      <w:proofErr w:type="gramEnd"/>
      <w:r w:rsidRPr="008361CF">
        <w:rPr>
          <w:color w:val="000000" w:themeColor="text1"/>
          <w:sz w:val="28"/>
          <w:szCs w:val="28"/>
        </w:rPr>
        <w:t>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Надежда на понимание ситуации со стороны подростка.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Обесценивание чувств подростка.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proofErr w:type="spellStart"/>
      <w:r w:rsidRPr="008361CF">
        <w:rPr>
          <w:color w:val="000000" w:themeColor="text1"/>
          <w:sz w:val="28"/>
          <w:szCs w:val="28"/>
        </w:rPr>
        <w:t>Зацикленность</w:t>
      </w:r>
      <w:proofErr w:type="spellEnd"/>
      <w:r w:rsidRPr="008361CF">
        <w:rPr>
          <w:color w:val="000000" w:themeColor="text1"/>
          <w:sz w:val="28"/>
          <w:szCs w:val="28"/>
        </w:rPr>
        <w:t xml:space="preserve"> на жизни ребёнка.</w:t>
      </w:r>
    </w:p>
    <w:p w:rsidR="008361CF" w:rsidRP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Ужесточение или послабление дисциплины.</w:t>
      </w:r>
    </w:p>
    <w:p w:rsidR="008361CF" w:rsidRDefault="008361CF" w:rsidP="008361C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/>
        <w:ind w:left="1035" w:right="750"/>
        <w:rPr>
          <w:color w:val="000000" w:themeColor="text1"/>
          <w:sz w:val="28"/>
          <w:szCs w:val="28"/>
        </w:rPr>
      </w:pPr>
      <w:r w:rsidRPr="008361CF">
        <w:rPr>
          <w:color w:val="000000" w:themeColor="text1"/>
          <w:sz w:val="28"/>
          <w:szCs w:val="28"/>
        </w:rPr>
        <w:t>Нетерпимость.</w:t>
      </w:r>
    </w:p>
    <w:p w:rsidR="008361CF" w:rsidRPr="008361CF" w:rsidRDefault="008361CF" w:rsidP="008361CF">
      <w:pPr>
        <w:spacing w:before="450" w:after="450" w:line="240" w:lineRule="auto"/>
        <w:ind w:left="750" w:right="750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szCs w:val="27"/>
        </w:rPr>
      </w:pPr>
      <w:r w:rsidRPr="008361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szCs w:val="27"/>
        </w:rPr>
        <w:t>ЧТО ПОМОЖЕТ ВЫСТРОИТЬ ОТНОШЕНИЯ С ДЕТЬМИ?</w:t>
      </w:r>
    </w:p>
    <w:p w:rsidR="008361CF" w:rsidRPr="008361CF" w:rsidRDefault="008361CF" w:rsidP="008361CF">
      <w:pPr>
        <w:spacing w:after="100" w:afterAutospacing="1" w:line="240" w:lineRule="auto"/>
        <w:ind w:right="750"/>
        <w:jc w:val="both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В правильном общении с детьми, как и в любом другом деле, главное — найти золотую середину. Не стоит слишком опекать ребёнка или отстраняться от него. Особое значение имеет количество сил и времени, которое родители тратят на детей. Чтобы пубертатный период проходил безболезненно, стоит руководствоваться следующими рекомендациями: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Проявляйте любовь и уважение к ребёнку, ведь сейчас ему как никогда необходимо чувствовать поддержку близких людей.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Создавайте условия для полноценного психологического и физического развития ребёнка.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Постарайтесь развить дружеские отношения с подростком, чаще беседуйте, организуйте общий досуг.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Воспринимайте ребёнка как полноценную личность со своей точкой зрения.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Воспитывайте в себе те качества, которые хотите привить ребёнку (дети всегда подражают своим родителям).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lastRenderedPageBreak/>
        <w:t>Предоставьте ребёнку больше личного пространства и не нарушайте его.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Не игнорируйте появление интереса к алкоголю и наркотикам.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Не избегайте разговоров на половую тематику — пусть ребёнок узнает все, что может его интересовать, из достойных источников.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Проявляйте терпимость и сострадание, не отчитывайте подростка, не разобравшись в проблеме.</w:t>
      </w:r>
    </w:p>
    <w:p w:rsidR="008361CF" w:rsidRPr="008361CF" w:rsidRDefault="008361CF" w:rsidP="008361CF">
      <w:pPr>
        <w:numPr>
          <w:ilvl w:val="0"/>
          <w:numId w:val="2"/>
        </w:numPr>
        <w:spacing w:after="100" w:afterAutospacing="1" w:line="240" w:lineRule="auto"/>
        <w:ind w:left="1035" w:right="750"/>
        <w:rPr>
          <w:rFonts w:ascii="PT Serif" w:eastAsia="Times New Roman" w:hAnsi="PT Serif" w:cs="Times New Roman"/>
          <w:color w:val="000000" w:themeColor="text1"/>
          <w:sz w:val="29"/>
          <w:szCs w:val="29"/>
        </w:rPr>
      </w:pPr>
      <w:r w:rsidRPr="008361CF">
        <w:rPr>
          <w:rFonts w:ascii="PT Serif" w:eastAsia="Times New Roman" w:hAnsi="PT Serif" w:cs="Times New Roman"/>
          <w:color w:val="000000" w:themeColor="text1"/>
          <w:sz w:val="29"/>
          <w:szCs w:val="29"/>
        </w:rPr>
        <w:t>Откажитесь от жёстких наказаний в пользу формирования правил.</w:t>
      </w:r>
    </w:p>
    <w:p w:rsidR="008361CF" w:rsidRPr="008361CF" w:rsidRDefault="008361CF" w:rsidP="00A018A6">
      <w:pPr>
        <w:pStyle w:val="a3"/>
        <w:spacing w:before="0" w:beforeAutospacing="0"/>
        <w:ind w:left="1035" w:right="750"/>
        <w:jc w:val="center"/>
        <w:rPr>
          <w:color w:val="000000" w:themeColor="text1"/>
          <w:sz w:val="28"/>
          <w:szCs w:val="28"/>
        </w:rPr>
      </w:pPr>
    </w:p>
    <w:p w:rsidR="008361CF" w:rsidRPr="008361CF" w:rsidRDefault="00A018A6" w:rsidP="00A018A6">
      <w:pPr>
        <w:pStyle w:val="a3"/>
        <w:spacing w:before="0" w:beforeAutospacing="0"/>
        <w:ind w:left="1035" w:right="75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ЖЕЛАЕМ УДАЧИ!!!!</w:t>
      </w:r>
    </w:p>
    <w:p w:rsidR="008361CF" w:rsidRPr="008361CF" w:rsidRDefault="008361CF" w:rsidP="008361CF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</w:p>
    <w:sectPr w:rsidR="008361CF" w:rsidRPr="008361CF" w:rsidSect="00AE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7DB"/>
    <w:multiLevelType w:val="multilevel"/>
    <w:tmpl w:val="CC1E5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51C72"/>
    <w:multiLevelType w:val="multilevel"/>
    <w:tmpl w:val="0C6AA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1CF"/>
    <w:rsid w:val="007A3F1F"/>
    <w:rsid w:val="008361CF"/>
    <w:rsid w:val="00A018A6"/>
    <w:rsid w:val="00AE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66"/>
  </w:style>
  <w:style w:type="paragraph" w:styleId="2">
    <w:name w:val="heading 2"/>
    <w:basedOn w:val="a"/>
    <w:link w:val="20"/>
    <w:uiPriority w:val="9"/>
    <w:qFormat/>
    <w:rsid w:val="00836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6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61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61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eread-morecolon">
    <w:name w:val="note_read-more__colon"/>
    <w:basedOn w:val="a0"/>
    <w:rsid w:val="008361CF"/>
  </w:style>
  <w:style w:type="character" w:styleId="a4">
    <w:name w:val="Hyperlink"/>
    <w:basedOn w:val="a0"/>
    <w:uiPriority w:val="99"/>
    <w:semiHidden/>
    <w:unhideWhenUsed/>
    <w:rsid w:val="00836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0975">
          <w:marLeft w:val="-27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53ED-F4CD-49B5-A69F-FDD2DA9F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2020-04-22T10:03:00Z</dcterms:created>
  <dcterms:modified xsi:type="dcterms:W3CDTF">2020-04-22T10:16:00Z</dcterms:modified>
</cp:coreProperties>
</file>